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3.6.0.0 -->
  <w:body>
    <w:p w:rsidR="00FB5B5B"/>
    <w:p w:rsidR="00FB5B5B">
      <w:pPr>
        <w:rPr>
          <w:b/>
          <w:bCs/>
        </w:rPr>
      </w:pPr>
    </w:p>
    <w:p w:rsidR="00FB5B5B">
      <w:pPr>
        <w:pStyle w:val="Heading1"/>
      </w:pPr>
    </w:p>
    <w:p w:rsidR="00FB5B5B">
      <w:pPr>
        <w:pStyle w:val="Heading1"/>
      </w:pPr>
    </w:p>
    <w:p w:rsidR="00FB5B5B">
      <w:pPr>
        <w:pStyle w:val="Heading1"/>
        <w:rPr>
          <w:color w:val="000000"/>
        </w:rPr>
      </w:pPr>
      <w:r>
        <w:t>DEMANDS AND NEEDS STATEMENT</w:t>
      </w:r>
    </w:p>
    <w:p w:rsidR="00FB5B5B">
      <w:pPr>
        <w:rPr>
          <w:rFonts w:ascii="Verdana" w:hAnsi="Verdana"/>
          <w:color w:val="000000"/>
          <w:sz w:val="20"/>
          <w:szCs w:val="20"/>
        </w:rPr>
      </w:pPr>
    </w:p>
    <w:p w:rsidR="00FB5B5B">
      <w:pPr>
        <w:rPr>
          <w:rFonts w:ascii="Verdana" w:hAnsi="Verdana"/>
          <w:color w:val="000000"/>
          <w:sz w:val="20"/>
          <w:szCs w:val="20"/>
        </w:rPr>
      </w:pPr>
    </w:p>
    <w:p w:rsidR="00FB5B5B">
      <w:pPr>
        <w:pStyle w:val="Heading2"/>
        <w:jc w:val="both"/>
        <w:rPr>
          <w:color w:val="000000"/>
        </w:rPr>
      </w:pPr>
      <w:r>
        <w:t>Our understanding of your demands &amp; needs</w:t>
      </w:r>
    </w:p>
    <w:p w:rsidR="00FB5B5B">
      <w:pPr>
        <w:jc w:val="both"/>
        <w:rPr>
          <w:rFonts w:ascii="Verdana" w:hAnsi="Verdana"/>
          <w:color w:val="000000"/>
          <w:sz w:val="20"/>
          <w:szCs w:val="20"/>
        </w:rPr>
      </w:pPr>
    </w:p>
    <w:p w:rsidR="00FB5B5B">
      <w:pPr>
        <w:jc w:val="both"/>
        <w:rPr>
          <w:rFonts w:ascii="Verdana" w:hAnsi="Verdana"/>
          <w:color w:val="000000"/>
          <w:sz w:val="20"/>
          <w:szCs w:val="20"/>
        </w:rPr>
      </w:pPr>
      <w:r w:rsidR="00565572">
        <w:rPr>
          <w:rFonts w:ascii="Verdana" w:hAnsi="Verdana"/>
          <w:sz w:val="20"/>
          <w:szCs w:val="20"/>
        </w:rPr>
        <w:t>As part of the conveyancing process, we have identified a need for a</w:t>
      </w:r>
      <w:r>
        <w:rPr>
          <w:rFonts w:ascii="Verdana" w:hAnsi="Verdana"/>
          <w:sz w:val="20"/>
          <w:szCs w:val="20"/>
        </w:rPr>
        <w:t xml:space="preserve"> </w:t>
      </w:r>
      <w:r w:rsidR="00B760A9">
        <w:rPr>
          <w:rFonts w:ascii="Verdana" w:hAnsi="Verdana"/>
          <w:noProof/>
          <w:sz w:val="20"/>
          <w:szCs w:val="20"/>
        </w:rPr>
        <w:t>legal indemnity</w:t>
      </w:r>
      <w:r>
        <w:rPr>
          <w:rFonts w:ascii="Verdana" w:hAnsi="Verdana"/>
          <w:sz w:val="20"/>
          <w:szCs w:val="20"/>
        </w:rPr>
        <w:t xml:space="preserve"> policy to protect you, and/or the lender, against a defect in the property’s title.  </w:t>
      </w:r>
    </w:p>
    <w:p w:rsidR="00FB5B5B">
      <w:pPr>
        <w:jc w:val="both"/>
        <w:rPr>
          <w:rFonts w:ascii="Verdana" w:hAnsi="Verdana"/>
          <w:color w:val="000000"/>
          <w:sz w:val="20"/>
          <w:szCs w:val="20"/>
        </w:rPr>
      </w:pPr>
    </w:p>
    <w:p w:rsidR="00565572" w:rsidP="00565572">
      <w:pPr>
        <w:jc w:val="both"/>
        <w:rPr>
          <w:rFonts w:ascii="Verdana" w:hAnsi="Verdana"/>
          <w:bCs/>
          <w:sz w:val="20"/>
          <w:szCs w:val="20"/>
        </w:rPr>
      </w:pPr>
      <w:r>
        <w:rPr>
          <w:rFonts w:ascii="Verdana" w:hAnsi="Verdana"/>
          <w:bCs/>
          <w:sz w:val="20"/>
          <w:szCs w:val="20"/>
        </w:rPr>
        <w:t xml:space="preserve">In accordance with the Financial Conduct Authority (FCA) regulations, we are required to ensure that the policy we are recommending is suitable for your needs </w:t>
      </w:r>
    </w:p>
    <w:p w:rsidR="00565572" w:rsidP="00565572">
      <w:pPr>
        <w:jc w:val="both"/>
        <w:rPr>
          <w:rFonts w:ascii="Verdana" w:hAnsi="Verdana"/>
          <w:b/>
          <w:bCs/>
          <w:sz w:val="20"/>
          <w:szCs w:val="20"/>
        </w:rPr>
      </w:pPr>
    </w:p>
    <w:p w:rsidR="00565572" w:rsidRPr="00565572" w:rsidP="00565572">
      <w:pPr>
        <w:jc w:val="both"/>
        <w:rPr>
          <w:rFonts w:ascii="Verdana" w:hAnsi="Verdana"/>
          <w:b/>
          <w:bCs/>
          <w:color w:val="000000"/>
          <w:sz w:val="20"/>
          <w:szCs w:val="20"/>
        </w:rPr>
      </w:pPr>
      <w:r w:rsidRPr="00565572">
        <w:rPr>
          <w:rFonts w:ascii="Verdana" w:hAnsi="Verdana"/>
          <w:b/>
          <w:bCs/>
          <w:sz w:val="20"/>
          <w:szCs w:val="20"/>
        </w:rPr>
        <w:t>Our recommendation</w:t>
      </w:r>
    </w:p>
    <w:p w:rsidR="00565572" w:rsidRPr="00565572" w:rsidP="00565572">
      <w:pPr>
        <w:jc w:val="both"/>
        <w:rPr>
          <w:rFonts w:ascii="Verdana" w:hAnsi="Verdana"/>
          <w:color w:val="000000"/>
          <w:sz w:val="20"/>
          <w:szCs w:val="20"/>
        </w:rPr>
      </w:pPr>
    </w:p>
    <w:p w:rsidR="00565572" w:rsidRPr="00565572" w:rsidP="00565572">
      <w:pPr>
        <w:rPr>
          <w:rFonts w:ascii="Verdana" w:hAnsi="Verdana"/>
          <w:sz w:val="20"/>
          <w:szCs w:val="20"/>
        </w:rPr>
      </w:pPr>
      <w:r w:rsidRPr="00565572">
        <w:rPr>
          <w:rFonts w:ascii="Verdana" w:hAnsi="Verdana"/>
          <w:sz w:val="20"/>
          <w:szCs w:val="20"/>
        </w:rPr>
        <w:t xml:space="preserve">The policy we propose to arrange is provided by Countrywide Legal Indemnities Ltd (Countrywide) </w:t>
      </w:r>
      <w:r w:rsidRPr="00A0597E" w:rsidR="007D7C4F">
        <w:rPr>
          <w:rFonts w:ascii="Verdana" w:hAnsi="Verdana"/>
          <w:sz w:val="20"/>
          <w:szCs w:val="20"/>
        </w:rPr>
        <w:t>which is</w:t>
      </w:r>
      <w:r w:rsidR="007D7C4F">
        <w:rPr>
          <w:rFonts w:ascii="Verdana" w:hAnsi="Verdana"/>
          <w:sz w:val="20"/>
          <w:szCs w:val="20"/>
        </w:rPr>
        <w:t xml:space="preserve"> </w:t>
      </w:r>
      <w:r w:rsidRPr="00F354E1" w:rsidR="007D7C4F">
        <w:rPr>
          <w:rFonts w:ascii="Verdana" w:hAnsi="Verdana"/>
          <w:sz w:val="20"/>
          <w:szCs w:val="20"/>
        </w:rPr>
        <w:t>authorised and regulated by the Financial Conduct Authority (FCA)</w:t>
      </w:r>
      <w:r w:rsidR="007D7C4F">
        <w:rPr>
          <w:rFonts w:ascii="Verdana" w:hAnsi="Verdana"/>
          <w:sz w:val="20"/>
          <w:szCs w:val="20"/>
        </w:rPr>
        <w:t>, and one of the UK’s leading legal indemnity intermediaries.</w:t>
      </w:r>
      <w:r w:rsidRPr="00565572">
        <w:rPr>
          <w:rFonts w:ascii="Verdana" w:hAnsi="Verdana"/>
          <w:sz w:val="20"/>
          <w:szCs w:val="20"/>
        </w:rPr>
        <w:t xml:space="preserve"> </w:t>
      </w:r>
    </w:p>
    <w:p w:rsidR="00565572" w:rsidRPr="00565572" w:rsidP="00565572">
      <w:pPr>
        <w:rPr>
          <w:rFonts w:ascii="Verdana" w:hAnsi="Verdana"/>
          <w:sz w:val="20"/>
          <w:szCs w:val="20"/>
        </w:rPr>
      </w:pPr>
    </w:p>
    <w:p w:rsidR="00565572" w:rsidRPr="00565572" w:rsidP="00565572">
      <w:pPr>
        <w:rPr>
          <w:rFonts w:ascii="Verdana" w:hAnsi="Verdana"/>
          <w:sz w:val="20"/>
          <w:szCs w:val="20"/>
        </w:rPr>
      </w:pPr>
      <w:r w:rsidRPr="00565572">
        <w:rPr>
          <w:rFonts w:ascii="Verdana" w:hAnsi="Verdana"/>
          <w:bCs/>
          <w:sz w:val="20"/>
          <w:szCs w:val="20"/>
        </w:rPr>
        <w:t xml:space="preserve">An explanation of the proposed policy to cover this defect in title is included in the attached </w:t>
      </w:r>
      <w:r w:rsidRPr="00A0597E" w:rsidR="007D7C4F">
        <w:rPr>
          <w:rFonts w:ascii="Verdana" w:hAnsi="Verdana"/>
          <w:bCs/>
          <w:sz w:val="20"/>
          <w:szCs w:val="20"/>
        </w:rPr>
        <w:t xml:space="preserve">Insurance Product Information Document (IPID). </w:t>
      </w:r>
      <w:r w:rsidRPr="00A0597E" w:rsidR="007D7C4F">
        <w:rPr>
          <w:rFonts w:ascii="Verdana" w:hAnsi="Verdana"/>
          <w:sz w:val="20"/>
          <w:szCs w:val="20"/>
        </w:rPr>
        <w:t>We are not contractually</w:t>
      </w:r>
      <w:r w:rsidRPr="006208D0" w:rsidR="007D7C4F">
        <w:rPr>
          <w:rFonts w:ascii="Verdana" w:hAnsi="Verdana"/>
          <w:sz w:val="20"/>
          <w:szCs w:val="20"/>
        </w:rPr>
        <w:t xml:space="preserve"> obliged to purchase insurance products from </w:t>
      </w:r>
      <w:r w:rsidR="007D7C4F">
        <w:rPr>
          <w:rFonts w:ascii="Verdana" w:hAnsi="Verdana"/>
          <w:sz w:val="20"/>
          <w:szCs w:val="20"/>
        </w:rPr>
        <w:t>Countrywide</w:t>
      </w:r>
      <w:r w:rsidRPr="006208D0" w:rsidR="007D7C4F">
        <w:rPr>
          <w:rFonts w:ascii="Verdana" w:hAnsi="Verdana"/>
          <w:sz w:val="20"/>
          <w:szCs w:val="20"/>
        </w:rPr>
        <w:t>.</w:t>
      </w:r>
      <w:r w:rsidRPr="00565572">
        <w:rPr>
          <w:rFonts w:ascii="Verdana" w:hAnsi="Verdana"/>
          <w:bCs/>
          <w:sz w:val="20"/>
          <w:szCs w:val="20"/>
        </w:rPr>
        <w:t xml:space="preserve"> </w:t>
      </w:r>
    </w:p>
    <w:p w:rsidR="00565572" w:rsidRPr="00565572" w:rsidP="00565572">
      <w:pPr>
        <w:jc w:val="both"/>
        <w:rPr>
          <w:rFonts w:ascii="Verdana" w:hAnsi="Verdana"/>
          <w:sz w:val="20"/>
          <w:szCs w:val="20"/>
        </w:rPr>
      </w:pPr>
      <w:r w:rsidRPr="00565572">
        <w:rPr>
          <w:rFonts w:ascii="Verdana" w:hAnsi="Verdana"/>
          <w:sz w:val="20"/>
          <w:szCs w:val="20"/>
        </w:rPr>
        <w:t xml:space="preserve"> </w:t>
      </w:r>
    </w:p>
    <w:p w:rsidR="00565572" w:rsidRPr="00565572" w:rsidP="00565572">
      <w:pPr>
        <w:rPr>
          <w:rFonts w:ascii="Verdana" w:hAnsi="Verdana"/>
          <w:sz w:val="20"/>
          <w:szCs w:val="20"/>
        </w:rPr>
      </w:pPr>
      <w:r w:rsidRPr="00565572">
        <w:rPr>
          <w:rFonts w:ascii="Verdana" w:hAnsi="Verdana"/>
          <w:sz w:val="20"/>
          <w:szCs w:val="20"/>
        </w:rPr>
        <w:t xml:space="preserve">Our past experience, and analysis of the market, has shown that the cover provided by Countrywide is comprehensive and its premiums competitive. </w:t>
      </w:r>
      <w:r w:rsidRPr="00F70E4B" w:rsidR="007D7C4F">
        <w:rPr>
          <w:rFonts w:ascii="Verdana" w:hAnsi="Verdana"/>
          <w:sz w:val="20"/>
          <w:szCs w:val="20"/>
        </w:rPr>
        <w:t xml:space="preserve">The policy is underwritten </w:t>
      </w:r>
      <w:r w:rsidR="007D7C4F">
        <w:rPr>
          <w:rFonts w:ascii="Verdana" w:hAnsi="Verdana"/>
          <w:sz w:val="20"/>
          <w:szCs w:val="20"/>
        </w:rPr>
        <w:t>by Countrywide</w:t>
      </w:r>
      <w:r w:rsidRPr="00F70E4B" w:rsidR="007D7C4F">
        <w:rPr>
          <w:rFonts w:ascii="Verdana" w:hAnsi="Verdana"/>
          <w:sz w:val="20"/>
          <w:szCs w:val="20"/>
        </w:rPr>
        <w:t xml:space="preserve"> on behalf of Liberty Legal Indemnities, part of Liberty Mutual Insurance </w:t>
      </w:r>
      <w:r w:rsidRPr="00A0597E" w:rsidR="007D7C4F">
        <w:rPr>
          <w:rFonts w:ascii="Verdana" w:hAnsi="Verdana"/>
          <w:sz w:val="20"/>
          <w:szCs w:val="20"/>
        </w:rPr>
        <w:t>Europe</w:t>
      </w:r>
      <w:r w:rsidR="00E07E95">
        <w:rPr>
          <w:rFonts w:ascii="Verdana" w:hAnsi="Verdana"/>
          <w:sz w:val="20"/>
          <w:szCs w:val="20"/>
        </w:rPr>
        <w:t xml:space="preserve"> SE</w:t>
      </w:r>
      <w:r w:rsidR="00477B01">
        <w:rPr>
          <w:rFonts w:ascii="Verdana" w:hAnsi="Verdana"/>
          <w:sz w:val="20"/>
          <w:szCs w:val="20"/>
        </w:rPr>
        <w:t xml:space="preserve"> (UK branch)</w:t>
      </w:r>
      <w:r w:rsidRPr="00A0597E" w:rsidR="007D7C4F">
        <w:rPr>
          <w:rFonts w:ascii="Verdana" w:hAnsi="Verdana"/>
          <w:sz w:val="20"/>
          <w:szCs w:val="20"/>
        </w:rPr>
        <w:t>, which has a Financial Stability Rating of A (strong) with Standard &amp; Poor’s.  With a strong global presence, Liberty Mutual Insurance Europe</w:t>
      </w:r>
      <w:r w:rsidR="00E07E95">
        <w:rPr>
          <w:rFonts w:ascii="Verdana" w:hAnsi="Verdana"/>
          <w:sz w:val="20"/>
          <w:szCs w:val="20"/>
        </w:rPr>
        <w:t xml:space="preserve"> SE</w:t>
      </w:r>
      <w:r w:rsidR="00B760A9">
        <w:rPr>
          <w:rFonts w:ascii="Verdana" w:hAnsi="Verdana"/>
          <w:sz w:val="20"/>
          <w:szCs w:val="20"/>
        </w:rPr>
        <w:t xml:space="preserve"> (UK branch)</w:t>
      </w:r>
      <w:r w:rsidRPr="00A0597E" w:rsidR="007D7C4F">
        <w:rPr>
          <w:rFonts w:ascii="Verdana" w:hAnsi="Verdana"/>
          <w:sz w:val="20"/>
          <w:szCs w:val="20"/>
        </w:rPr>
        <w:t xml:space="preserve"> provides a</w:t>
      </w:r>
      <w:r w:rsidRPr="00F70E4B" w:rsidR="007D7C4F">
        <w:rPr>
          <w:rFonts w:ascii="Verdana" w:hAnsi="Verdana"/>
          <w:sz w:val="20"/>
          <w:szCs w:val="20"/>
        </w:rPr>
        <w:t xml:space="preserve"> full range of speciality products to cover the most complex risks.</w:t>
      </w:r>
      <w:r w:rsidR="007D7C4F">
        <w:rPr>
          <w:rFonts w:ascii="Verdana" w:hAnsi="Verdana"/>
          <w:sz w:val="20"/>
          <w:szCs w:val="20"/>
        </w:rPr>
        <w:t xml:space="preserve">  </w:t>
      </w:r>
      <w:r w:rsidRPr="00565572">
        <w:rPr>
          <w:rFonts w:ascii="Verdana" w:hAnsi="Verdana"/>
          <w:sz w:val="20"/>
          <w:szCs w:val="20"/>
        </w:rPr>
        <w:t xml:space="preserve">  </w:t>
      </w:r>
    </w:p>
    <w:p w:rsidR="00565572" w:rsidRPr="00565572" w:rsidP="00565572">
      <w:pPr>
        <w:jc w:val="both"/>
        <w:rPr>
          <w:rFonts w:ascii="Verdana" w:hAnsi="Verdana"/>
          <w:sz w:val="20"/>
          <w:szCs w:val="20"/>
        </w:rPr>
      </w:pPr>
    </w:p>
    <w:p w:rsidR="00565572" w:rsidRPr="00565572" w:rsidP="00565572">
      <w:pPr>
        <w:jc w:val="both"/>
        <w:rPr>
          <w:rFonts w:ascii="Verdana" w:hAnsi="Verdana"/>
          <w:color w:val="000000"/>
          <w:sz w:val="20"/>
          <w:szCs w:val="20"/>
        </w:rPr>
      </w:pPr>
      <w:r w:rsidRPr="00565572">
        <w:rPr>
          <w:rFonts w:ascii="Verdana" w:hAnsi="Verdana"/>
          <w:color w:val="000000"/>
          <w:sz w:val="20"/>
          <w:szCs w:val="20"/>
        </w:rPr>
        <w:t xml:space="preserve">If you require further information regarding our choice of legal indemnity provider, please contact us. </w:t>
      </w:r>
    </w:p>
    <w:p w:rsidR="00565572" w:rsidP="00565572">
      <w:pPr>
        <w:pStyle w:val="Heading2"/>
        <w:jc w:val="both"/>
      </w:pPr>
    </w:p>
    <w:p w:rsidR="00D65996" w:rsidP="00D65996">
      <w:pPr>
        <w:pStyle w:val="NoSpacing"/>
        <w:rPr>
          <w:b/>
          <w:bCs/>
        </w:rPr>
      </w:pPr>
      <w:r>
        <w:rPr>
          <w:b/>
          <w:bCs/>
        </w:rPr>
        <w:t>Relationship with insurance provider</w:t>
      </w:r>
    </w:p>
    <w:p w:rsidR="00D65996" w:rsidP="00D65996">
      <w:pPr>
        <w:pStyle w:val="NoSpacing"/>
        <w:rPr>
          <w:b/>
          <w:bCs/>
        </w:rPr>
      </w:pPr>
    </w:p>
    <w:p w:rsidR="00D65996" w:rsidRPr="00D65996" w:rsidP="00D65996">
      <w:pPr>
        <w:pStyle w:val="NoSpacing"/>
      </w:pPr>
      <w:r w:rsidRPr="00D65996">
        <w:t xml:space="preserve">While we conduct business regularly with Countrywide Legal Indemnities, we confirm that for the purposes of this insurance, we are representing you – we are not acting for and on behalf of the insurance provider. </w:t>
      </w:r>
    </w:p>
    <w:p w:rsidR="00D65996" w:rsidRPr="00D65996" w:rsidP="00D65996">
      <w:pPr>
        <w:pStyle w:val="NoSpacing"/>
        <w:ind w:left="720"/>
      </w:pPr>
    </w:p>
    <w:p w:rsidR="00D65996" w:rsidRPr="00D65996" w:rsidP="00D65996">
      <w:r w:rsidRPr="00D65996">
        <w:rPr>
          <w:rFonts w:ascii="Verdana" w:hAnsi="Verdana"/>
          <w:sz w:val="20"/>
          <w:szCs w:val="20"/>
        </w:rPr>
        <w:t>We have neither a direct or indirect holding of any voting rights or capital in the insurance provider we are suggesting. Likewise, the insurance provider has no direct or indirect holding of any voting rights or capital in our firm.</w:t>
      </w:r>
    </w:p>
    <w:p w:rsidR="00565572" w:rsidRPr="00565572" w:rsidP="00565572">
      <w:pPr>
        <w:rPr>
          <w:rFonts w:ascii="Verdana" w:hAnsi="Verdana"/>
          <w:sz w:val="20"/>
          <w:szCs w:val="20"/>
        </w:rPr>
      </w:pPr>
    </w:p>
    <w:p w:rsidR="00565572" w:rsidRPr="00565572" w:rsidP="00565572">
      <w:pPr>
        <w:pStyle w:val="Heading2"/>
        <w:jc w:val="both"/>
        <w:rPr>
          <w:color w:val="000000"/>
        </w:rPr>
      </w:pPr>
      <w:r w:rsidRPr="00565572">
        <w:t>Our status</w:t>
      </w:r>
    </w:p>
    <w:p w:rsidR="00565572" w:rsidRPr="00565572" w:rsidP="00565572">
      <w:pPr>
        <w:jc w:val="both"/>
        <w:rPr>
          <w:rFonts w:ascii="Verdana" w:hAnsi="Verdana"/>
          <w:color w:val="000000"/>
          <w:sz w:val="20"/>
          <w:szCs w:val="20"/>
        </w:rPr>
      </w:pPr>
    </w:p>
    <w:p w:rsidR="00FB5B5B" w:rsidRPr="00CC0E2C" w:rsidP="00CC0E2C">
      <w:pPr>
        <w:jc w:val="both"/>
        <w:rPr>
          <w:rFonts w:ascii="Verdana" w:hAnsi="Verdana"/>
          <w:iCs/>
          <w:sz w:val="20"/>
          <w:szCs w:val="20"/>
        </w:rPr>
      </w:pPr>
      <w:r w:rsidRPr="00CC0E2C" w:rsidR="00CC0E2C">
        <w:rPr>
          <w:rFonts w:ascii="Verdana" w:hAnsi="Verdana"/>
          <w:iCs/>
          <w:sz w:val="20"/>
          <w:szCs w:val="20"/>
        </w:rPr>
        <w:t xml:space="preserve">We are not authorised by the Financial Conduct Authority. However, we are included on a register maintained by the FCA so that we can carry out insurance distribution activity, which is broadly the advising on, selling and administration of insurance contracts. This part of our business, including arrangements for complaints or redress if something goes wrong, is regulated by the relevant representative body. The FCA’s register can be accessed via their website at </w:t>
      </w:r>
      <w:r w:rsidRPr="00CC0E2C" w:rsidR="00CC0E2C">
        <w:rPr>
          <w:rFonts w:ascii="Verdana" w:hAnsi="Verdana"/>
          <w:iCs/>
          <w:sz w:val="20"/>
          <w:szCs w:val="20"/>
        </w:rPr>
        <w:fldChar w:fldCharType="begin"/>
      </w:r>
      <w:r w:rsidRPr="00CC0E2C" w:rsidR="00CC0E2C">
        <w:rPr>
          <w:rFonts w:ascii="Verdana" w:hAnsi="Verdana"/>
          <w:iCs/>
          <w:sz w:val="20"/>
          <w:szCs w:val="20"/>
        </w:rPr>
        <w:instrText xml:space="preserve"> HYPERLINK "http://www.fca.org.uk/register" </w:instrText>
      </w:r>
      <w:r w:rsidRPr="00CC0E2C" w:rsidR="00CC0E2C">
        <w:rPr>
          <w:rFonts w:ascii="Verdana" w:hAnsi="Verdana"/>
          <w:iCs/>
          <w:sz w:val="20"/>
          <w:szCs w:val="20"/>
        </w:rPr>
        <w:fldChar w:fldCharType="separate"/>
      </w:r>
      <w:r w:rsidRPr="00CC0E2C" w:rsidR="00CC0E2C">
        <w:rPr>
          <w:rStyle w:val="Hyperlink"/>
          <w:rFonts w:ascii="Verdana" w:hAnsi="Verdana"/>
          <w:iCs/>
          <w:sz w:val="20"/>
          <w:szCs w:val="20"/>
        </w:rPr>
        <w:t>www.fca.org.uk/re</w:t>
      </w:r>
      <w:bookmarkStart w:id="0" w:name="_Hlt66810024"/>
      <w:bookmarkStart w:id="1" w:name="_Hlt66810025"/>
      <w:r w:rsidRPr="00CC0E2C" w:rsidR="00CC0E2C">
        <w:rPr>
          <w:rStyle w:val="Hyperlink"/>
          <w:rFonts w:ascii="Verdana" w:hAnsi="Verdana"/>
          <w:iCs/>
          <w:sz w:val="20"/>
          <w:szCs w:val="20"/>
        </w:rPr>
        <w:t>g</w:t>
      </w:r>
      <w:bookmarkEnd w:id="0"/>
      <w:bookmarkEnd w:id="1"/>
      <w:r w:rsidRPr="00CC0E2C" w:rsidR="00CC0E2C">
        <w:rPr>
          <w:rStyle w:val="Hyperlink"/>
          <w:rFonts w:ascii="Verdana" w:hAnsi="Verdana"/>
          <w:iCs/>
          <w:sz w:val="20"/>
          <w:szCs w:val="20"/>
        </w:rPr>
        <w:t>ister</w:t>
      </w:r>
      <w:r w:rsidRPr="00CC0E2C" w:rsidR="00CC0E2C">
        <w:rPr>
          <w:rFonts w:ascii="Verdana" w:hAnsi="Verdana"/>
          <w:iCs/>
          <w:sz w:val="20"/>
          <w:szCs w:val="20"/>
        </w:rPr>
        <w:fldChar w:fldCharType="end"/>
      </w:r>
      <w:r w:rsidRPr="00CC0E2C" w:rsidR="00CC0E2C">
        <w:rPr>
          <w:rFonts w:ascii="Verdana" w:hAnsi="Verdana"/>
          <w:iCs/>
          <w:sz w:val="20"/>
          <w:szCs w:val="20"/>
          <w:u w:val="single"/>
        </w:rPr>
        <w:t>.</w:t>
      </w:r>
      <w:r w:rsidRPr="00CC0E2C" w:rsidR="00CC0E2C">
        <w:rPr>
          <w:rFonts w:ascii="Verdana" w:hAnsi="Verdana"/>
          <w:iCs/>
          <w:sz w:val="20"/>
          <w:szCs w:val="20"/>
        </w:rPr>
        <w:t xml:space="preserve"> Our complaints procedure is available in writing, on request.</w:t>
      </w:r>
    </w:p>
    <w:sectPr>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1D"/>
    <w:multiLevelType w:val="multilevel"/>
    <w:tmpl w:val="A3C078A4"/>
    <w:lvl w:ilvl="0">
      <w:start w:val="1"/>
      <w:numFmt w:val="bullet"/>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doNotTrackMoves/>
  <w:defaultTabStop w:val="720"/>
  <w:noPunctuationKerning/>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wrapRight/>
  </m:mathPr>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GB" w:eastAsia="en-US" w:bidi="ar-SA"/>
    </w:rPr>
  </w:style>
  <w:style w:type="paragraph" w:styleId="Heading1">
    <w:name w:val="heading 1"/>
    <w:basedOn w:val="Normal"/>
    <w:next w:val="Normal"/>
    <w:qFormat/>
    <w:pPr>
      <w:keepNext/>
      <w:outlineLvl w:val="0"/>
    </w:pPr>
    <w:rPr>
      <w:rFonts w:ascii="Verdana" w:hAnsi="Verdana"/>
      <w:b/>
      <w:bCs/>
    </w:rPr>
  </w:style>
  <w:style w:type="paragraph" w:styleId="Heading2">
    <w:name w:val="heading 2"/>
    <w:basedOn w:val="Normal"/>
    <w:next w:val="Normal"/>
    <w:qFormat/>
    <w:pPr>
      <w:keepNext/>
      <w:outlineLvl w:val="1"/>
    </w:pPr>
    <w:rPr>
      <w:rFonts w:ascii="Verdana" w:hAnsi="Verdana"/>
      <w:b/>
      <w:bCs/>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Pr>
      <w:color w:val="0000FF"/>
      <w:u w:val="single"/>
    </w:rPr>
  </w:style>
  <w:style w:type="character" w:styleId="FollowedHyperlink">
    <w:name w:val="FollowedHyperlink"/>
    <w:uiPriority w:val="99"/>
    <w:semiHidden/>
    <w:unhideWhenUsed/>
    <w:rsid w:val="00384CC7"/>
    <w:rPr>
      <w:color w:val="800080"/>
      <w:u w:val="single"/>
    </w:rPr>
  </w:style>
  <w:style w:type="paragraph" w:styleId="NoSpacing">
    <w:name w:val="No Spacing"/>
    <w:basedOn w:val="Normal"/>
    <w:uiPriority w:val="1"/>
    <w:qFormat/>
    <w:rsid w:val="00D65996"/>
    <w:rPr>
      <w:rFonts w:ascii="Verdana" w:eastAsia="Calibri" w:hAnsi="Verdana"/>
      <w:sz w:val="20"/>
      <w:szCs w:val="20"/>
      <w:lang w:eastAsia="en-GB"/>
    </w:rPr>
  </w:style>
  <w:style w:type="character" w:styleId="UnresolvedMention">
    <w:name w:val="Unresolved Mention"/>
    <w:uiPriority w:val="99"/>
    <w:semiHidden/>
    <w:unhideWhenUsed/>
    <w:rsid w:val="00CC0E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targetScreenSz w:val="1024x768"/>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numbering" Target="numbering.xml" /><Relationship Id="rId5"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emplate>Template - Demands and Needs.dot</Template>
  <TotalTime>0</TotalTime>
  <Pages>2</Pages>
  <Words>398</Words>
  <Characters>2271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2026-11-08T16:39:14Z</dcterms:created>
  <dcterms:modified xsi:type="dcterms:W3CDTF">2023-01-19T09:38:00Z</dcterms:modified>
</cp:coreProperties>
</file>